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6EE95">
      <w:pPr>
        <w:adjustRightInd/>
        <w:snapToGrid/>
        <w:spacing w:before="156" w:after="156" w:line="240" w:lineRule="auto"/>
        <w:ind w:firstLine="431"/>
        <w:jc w:val="center"/>
        <w:rPr>
          <w:rFonts w:hint="default" w:ascii="Arial" w:hAnsi="Arial" w:eastAsia="黑体" w:cs="Arial"/>
          <w:bCs/>
          <w:color w:val="auto"/>
          <w:w w:val="90"/>
          <w:sz w:val="32"/>
          <w:szCs w:val="32"/>
          <w:highlight w:val="none"/>
          <w:lang w:val="en-US" w:eastAsia="zh-CN"/>
        </w:rPr>
      </w:pPr>
      <w:r>
        <w:rPr>
          <w:rFonts w:hint="eastAsia" w:ascii="Arial" w:hAnsi="Arial" w:eastAsia="黑体" w:cs="Arial"/>
          <w:bCs/>
          <w:color w:val="auto"/>
          <w:w w:val="90"/>
          <w:sz w:val="32"/>
          <w:szCs w:val="32"/>
          <w:highlight w:val="none"/>
          <w:lang w:eastAsia="zh-CN"/>
        </w:rPr>
        <w:t>2026年首博本馆临展营销推广合并采购项目</w:t>
      </w:r>
      <w:r>
        <w:rPr>
          <w:rFonts w:hint="eastAsia" w:ascii="Arial" w:hAnsi="Arial" w:eastAsia="黑体" w:cs="Arial"/>
          <w:bCs/>
          <w:color w:val="auto"/>
          <w:w w:val="90"/>
          <w:sz w:val="32"/>
          <w:szCs w:val="32"/>
          <w:highlight w:val="none"/>
          <w:lang w:val="en-US" w:eastAsia="zh-CN"/>
        </w:rPr>
        <w:t>技术服务需求</w:t>
      </w:r>
    </w:p>
    <w:p w14:paraId="3DBDD523">
      <w:pPr>
        <w:spacing w:line="360" w:lineRule="auto"/>
        <w:ind w:firstLine="482" w:firstLineChars="200"/>
        <w:textAlignment w:val="top"/>
        <w:rPr>
          <w:rFonts w:hint="eastAsia" w:ascii="宋体" w:hAnsi="宋体" w:eastAsia="宋体" w:cs="宋体"/>
          <w:b/>
          <w:bCs/>
          <w:color w:val="auto"/>
          <w:szCs w:val="24"/>
        </w:rPr>
      </w:pPr>
      <w:r>
        <w:rPr>
          <w:rFonts w:hint="eastAsia" w:ascii="宋体" w:hAnsi="宋体" w:eastAsia="宋体" w:cs="宋体"/>
          <w:b/>
          <w:bCs/>
          <w:color w:val="auto"/>
          <w:szCs w:val="24"/>
        </w:rPr>
        <w:t>1.项目概况</w:t>
      </w:r>
    </w:p>
    <w:p w14:paraId="36A6682C">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首都博物馆抖音官方门店，作为首都博物馆在抖音平台唯一官方账号，承担玛雅展（暂定名）、秘鲁展（暂定名）的宣传及票务销售职能。为了更好的实现宣传及票务销售目标，现拟合作抖音官方授权的服务商，对首都博物馆官方抖音号进行达人招募、达人运营及配套平台运营推广服务。</w:t>
      </w:r>
    </w:p>
    <w:p w14:paraId="28F72C43">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1.1 服务期限</w:t>
      </w:r>
    </w:p>
    <w:p w14:paraId="2D69DCBC">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自采购合同签订之日起至2026年10月18日止。</w:t>
      </w:r>
    </w:p>
    <w:p w14:paraId="5145DC55">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1.2 项目范围</w:t>
      </w:r>
    </w:p>
    <w:p w14:paraId="00228006">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抖音门店达人招募、达人运营及平台运营活动推广，小红书平台推广、腾讯生态广告推广及其他新媒体平台推广。</w:t>
      </w:r>
    </w:p>
    <w:p w14:paraId="4696232C">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1.3 交付条件</w:t>
      </w:r>
    </w:p>
    <w:p w14:paraId="08D02349">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供应商需在2026年10月18日前完成该项目所有内容并经采购人验收合格。</w:t>
      </w:r>
    </w:p>
    <w:p w14:paraId="33E65048">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1.4 验收标准</w:t>
      </w:r>
    </w:p>
    <w:p w14:paraId="25A2ACCE">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本项目工作成果的验收标准：依据合同约定，并以采购人确认验收合格为达到本合同质量要求的依据。</w:t>
      </w:r>
    </w:p>
    <w:p w14:paraId="6CCC1BB9">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2.项目内容与技术要求</w:t>
      </w:r>
    </w:p>
    <w:p w14:paraId="6D506D95">
      <w:pPr>
        <w:spacing w:line="360" w:lineRule="auto"/>
        <w:ind w:firstLine="482" w:firstLineChars="200"/>
        <w:textAlignment w:val="top"/>
        <w:rPr>
          <w:rFonts w:hint="eastAsia" w:ascii="宋体" w:hAnsi="宋体" w:eastAsia="宋体" w:cs="宋体"/>
          <w:b/>
          <w:bCs/>
          <w:color w:val="auto"/>
          <w:szCs w:val="24"/>
        </w:rPr>
      </w:pPr>
      <w:r>
        <w:rPr>
          <w:rFonts w:hint="eastAsia" w:ascii="宋体" w:hAnsi="宋体" w:eastAsia="宋体" w:cs="宋体"/>
          <w:b/>
          <w:bCs/>
          <w:color w:val="auto"/>
          <w:szCs w:val="24"/>
        </w:rPr>
        <w:t>2.1 项目内容</w:t>
      </w:r>
    </w:p>
    <w:p w14:paraId="4188E431">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2.1.1抖音达人招募及达人运营</w:t>
      </w:r>
    </w:p>
    <w:p w14:paraId="3BA6F767">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（1）围绕首都博物馆玛雅展（暂定名）、秘鲁展（暂定名）开展全流程短视频达人、直播达人招募及达人运营服务。</w:t>
      </w:r>
    </w:p>
    <w:p w14:paraId="0F6E0ED3">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（2）结合展览周期，以协助完成抖音平台总曝光及销售目标为目的，制定达人推广策略。</w:t>
      </w:r>
    </w:p>
    <w:p w14:paraId="0C3B776B">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达人视频发布内容坚持正确政治方向与舆论导向，严守意识形态安全，突出文化内涵与知识普及，兼顾艺术性、趣味性、传播性，符合抖音等新媒体平台传播规律，吸引年轻群体关注，提升公众对博物馆的认知度与到访意愿。</w:t>
      </w:r>
    </w:p>
    <w:p w14:paraId="6060F147">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（4）严格按照采购人要求完成达人招募策略制定、内容管控、发布审核、实施监督等全流程工作，确保达人视频及达人直播在内容及展现形式上与首都博物馆品牌形象保持一致。</w:t>
      </w:r>
    </w:p>
    <w:p w14:paraId="02150D7C">
      <w:pPr>
        <w:numPr>
          <w:ilvl w:val="255"/>
          <w:numId w:val="0"/>
        </w:num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2.1.2 抖音平台营销工具运营及活动推广</w:t>
      </w:r>
    </w:p>
    <w:p w14:paraId="7CB2F59B">
      <w:pPr>
        <w:numPr>
          <w:ilvl w:val="255"/>
          <w:numId w:val="0"/>
        </w:num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（1）基于抖音平台付费推广工具，制定符合抖音流量推送逻辑的推广策略，为展览在抖音平台实现更高曝光及完成销售转化任务提供服务保障。</w:t>
      </w:r>
    </w:p>
    <w:p w14:paraId="788537EA">
      <w:pPr>
        <w:numPr>
          <w:ilvl w:val="255"/>
          <w:numId w:val="0"/>
        </w:num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供应商需做好数据监测与效果复盘，结合平台规则购买平台付费活动资源，开展合规流量推广，提升展览在抖音平台的曝光，分享，票务销售等核心指标，扩大玛雅展（暂定名）、秘鲁展（暂定名）曝光度与社会影响力。</w:t>
      </w:r>
    </w:p>
    <w:p w14:paraId="29BEFF79">
      <w:pPr>
        <w:numPr>
          <w:ilvl w:val="255"/>
          <w:numId w:val="0"/>
        </w:num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（3）建立舆情监测与响应机制，及时发现并配合采购人处置相关舆情信息，保障账号运营安全稳定。</w:t>
      </w:r>
    </w:p>
    <w:p w14:paraId="1F5B9B5A">
      <w:pPr>
        <w:numPr>
          <w:ilvl w:val="255"/>
          <w:numId w:val="0"/>
        </w:num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2.1.3 小红书平台推广</w:t>
      </w:r>
    </w:p>
    <w:p w14:paraId="18638FBC">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（1）围绕首都博物馆玛雅展（暂定名）、秘鲁展（暂定名）在小红书平台招募符合本展览需求的达人进行推广宣传。</w:t>
      </w:r>
    </w:p>
    <w:p w14:paraId="3E8DD013">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达人发布内容坚持正确政治方向与舆论导向，严守意识形态安全，突出文化内涵与知识普及，兼顾艺术性、趣味性、传播性，符合小红书等新媒体平台传播规律，吸引年轻群体关注，提升公众对博物馆的认知度与到访意愿。</w:t>
      </w:r>
    </w:p>
    <w:p w14:paraId="61744C41">
      <w:pPr>
        <w:numPr>
          <w:ilvl w:val="255"/>
          <w:numId w:val="0"/>
        </w:num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2.1.4 腾讯生态广告推广</w:t>
      </w:r>
    </w:p>
    <w:p w14:paraId="459E5445">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（1）围绕首都博物馆玛雅展（暂定名）、秘鲁展（暂定名）在微信公众号及朋友圈广告平台进行推广宣传。</w:t>
      </w:r>
    </w:p>
    <w:p w14:paraId="6613C22A">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发布内容坚持正确政治方向与舆论导向，严守意识形态安全，突出文化内涵与知识普及，兼顾艺术性、趣味性、传播性，符合微信公众号、朋友圈等新媒体平台传播规律，吸引年轻群体关注，提升公众对博物馆的认知度与到访意愿。</w:t>
      </w:r>
    </w:p>
    <w:p w14:paraId="1F0CC311">
      <w:pPr>
        <w:numPr>
          <w:ilvl w:val="255"/>
          <w:numId w:val="0"/>
        </w:num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2.1.5 其他新媒体广告推广</w:t>
      </w:r>
    </w:p>
    <w:p w14:paraId="47A415AD">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（1）围绕首都博物馆玛雅展（暂定名）、秘鲁展（暂定名）在官方蓝V、线下广告等平台宣发符合本展览需求的达人进行推广宣传。</w:t>
      </w:r>
    </w:p>
    <w:p w14:paraId="7CE07805">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发布内容坚持正确政治方向与舆论导向，严守意识形态安全，突出文化内涵与知识普及，兼顾艺术性、趣味性、传播性，符合小红书等新媒体平台传播规律，吸引年轻群体关注，提升公众对博物馆的认知度与到访意愿。</w:t>
      </w:r>
    </w:p>
    <w:p w14:paraId="4A69406A">
      <w:pPr>
        <w:numPr>
          <w:ilvl w:val="255"/>
          <w:numId w:val="0"/>
        </w:num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2.2 项目要求</w:t>
      </w:r>
    </w:p>
    <w:p w14:paraId="42D9123A">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供应商提供的营销推广方案及前置费用方案需满足以下要求：</w:t>
      </w:r>
    </w:p>
    <w:p w14:paraId="1C9D0E3E">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（1）完整的营销推广方案，涵盖展览全周期运营策略及实现方法，确保具有可实现性及可操作性。</w:t>
      </w:r>
    </w:p>
    <w:p w14:paraId="50382BD3">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（2）完整的前置费用构成说明。按照玛雅展（暂定名）、秘鲁展（暂定名）分别列出2.1项目内容中要求的各线上平台营销推广所涵盖的各花费项目名称、单价、数量。</w:t>
      </w:r>
    </w:p>
    <w:p w14:paraId="15F62C8D">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（3）平台付费活动资源的使用说明，需分项列出费用方案中涉及从抖音平台购买的活动资源在本次首都博物馆宣传推广及票务售卖中起到的作用。</w:t>
      </w:r>
    </w:p>
    <w:p w14:paraId="2017CA1B">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（4）在各媒体平台进行达人视频发布及流量推广运营，且配合采购人做好舆情监测。</w:t>
      </w:r>
    </w:p>
    <w:p w14:paraId="4BB14014">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2.3 项目团队配置</w:t>
      </w:r>
    </w:p>
    <w:p w14:paraId="69F42A09">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为了保证项目管理的科学、规范和稳定，供应商需成立对应的项目组织机构，配备相关专业人员负责整个项目的服务工作。</w:t>
      </w:r>
    </w:p>
    <w:p w14:paraId="56FD9540">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拟派项目团队成员结构合理，经验丰富。人员数量不少于4人，岗位配备涵盖专业达人运营人员及平台活动运营人员，其中项目负责人1人，商务1人，统筹1人，营销推广1人。项目负责人从业时间不少于3年。供应商需提供拟派项目团队成员相关简历。</w:t>
      </w:r>
    </w:p>
    <w:p w14:paraId="5953AD5D">
      <w:p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2.4 服务要求</w:t>
      </w:r>
    </w:p>
    <w:p w14:paraId="7A2E9EF3">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2.4.1供应商要求</w:t>
      </w:r>
    </w:p>
    <w:p w14:paraId="6994CC22">
      <w:pPr>
        <w:spacing w:line="360" w:lineRule="auto"/>
        <w:ind w:firstLine="480" w:firstLineChars="200"/>
        <w:rPr>
          <w:rFonts w:hint="eastAsia" w:ascii="宋体" w:hAnsi="宋体" w:eastAsia="宋体" w:cs="宋体"/>
          <w:color w:val="auto"/>
          <w:szCs w:val="24"/>
        </w:rPr>
      </w:pPr>
      <w:r>
        <w:rPr>
          <w:rFonts w:hint="eastAsia" w:eastAsia="宋体" w:cs="宋体"/>
          <w:color w:val="auto"/>
          <w:szCs w:val="24"/>
        </w:rPr>
        <w:t>★（1）供应商须为抖音生活服务官方合作平台（https://life.douyin.com/partner）有效服务商，供应商须提供平台查询截图并加盖供应商公章，否则按照无效响应处理。</w:t>
      </w:r>
    </w:p>
    <w:p w14:paraId="0C6817EF">
      <w:pPr>
        <w:numPr>
          <w:ilvl w:val="0"/>
          <w:numId w:val="1"/>
        </w:num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供应商承接过大型主题活动、文旅项目在抖音平台的全案代运营业务，能够保障项目推广效果。</w:t>
      </w:r>
    </w:p>
    <w:p w14:paraId="106AEEAA">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2.4.2服务保障</w:t>
      </w:r>
    </w:p>
    <w:p w14:paraId="7152A421">
      <w:p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供应商需提供项目完整、全面的执行方案及前置费用构成，包括但不限于：项目执行策略、项目曝光及销售目标、前置费用标准及数量等。在合同期内提供完整服务保障。</w:t>
      </w:r>
    </w:p>
    <w:p w14:paraId="0A6F84EC">
      <w:pPr>
        <w:numPr>
          <w:ilvl w:val="0"/>
          <w:numId w:val="2"/>
        </w:num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商务及其他要求</w:t>
      </w:r>
    </w:p>
    <w:p w14:paraId="734AF9D1">
      <w:pPr>
        <w:numPr>
          <w:ilvl w:val="255"/>
          <w:numId w:val="0"/>
        </w:numPr>
        <w:spacing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rPr>
        <w:t>3.1付款条件</w:t>
      </w:r>
    </w:p>
    <w:p w14:paraId="1E5ECDF3">
      <w:pPr>
        <w:numPr>
          <w:ilvl w:val="255"/>
          <w:numId w:val="0"/>
        </w:num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（1）合同签订后10日内，采购人向成交供应商支付合同总金额的70%</w:t>
      </w: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2026年</w:t>
      </w:r>
      <w:r>
        <w:rPr>
          <w:rFonts w:hint="eastAsia" w:ascii="宋体" w:hAnsi="宋体" w:eastAsia="宋体" w:cs="宋体"/>
          <w:color w:val="auto"/>
          <w:szCs w:val="24"/>
        </w:rPr>
        <w:t>10月18日展览结束后，供应商向采购人交付符合</w:t>
      </w:r>
      <w:r>
        <w:rPr>
          <w:rFonts w:hint="eastAsia" w:ascii="宋体" w:hAnsi="宋体" w:eastAsia="宋体" w:cs="宋体"/>
          <w:color w:val="auto"/>
          <w:szCs w:val="24"/>
          <w:lang w:val="en-US" w:eastAsia="zh-CN"/>
        </w:rPr>
        <w:t>采购</w:t>
      </w:r>
      <w:r>
        <w:rPr>
          <w:rFonts w:hint="eastAsia" w:ascii="宋体" w:hAnsi="宋体" w:eastAsia="宋体" w:cs="宋体"/>
          <w:color w:val="auto"/>
          <w:szCs w:val="24"/>
        </w:rPr>
        <w:t>文件要求的服务成果且经采购人验收合格，采购人向成交供应商支付尾款30%。</w:t>
      </w:r>
    </w:p>
    <w:p w14:paraId="360FA30B">
      <w:pPr>
        <w:numPr>
          <w:ilvl w:val="255"/>
          <w:numId w:val="0"/>
        </w:numPr>
        <w:spacing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（2）成交供应商应于收到采购人支付的款项后向采购人开具等额增值税专用发票。</w:t>
      </w:r>
    </w:p>
    <w:p w14:paraId="10EEA694">
      <w:pPr>
        <w:adjustRightInd/>
        <w:snapToGrid/>
        <w:spacing w:line="360" w:lineRule="auto"/>
        <w:ind w:firstLine="482" w:firstLineChars="200"/>
        <w:rPr>
          <w:b/>
          <w:bCs/>
          <w:color w:val="auto"/>
          <w:szCs w:val="24"/>
        </w:rPr>
      </w:pPr>
      <w:r>
        <w:rPr>
          <w:rFonts w:hint="eastAsia"/>
          <w:b/>
          <w:bCs/>
          <w:color w:val="auto"/>
          <w:szCs w:val="24"/>
        </w:rPr>
        <w:t xml:space="preserve">3.2 </w:t>
      </w:r>
      <w:r>
        <w:rPr>
          <w:rFonts w:hint="eastAsia"/>
          <w:color w:val="auto"/>
          <w:szCs w:val="24"/>
        </w:rPr>
        <w:t>供应商保证对在采购过程及签订、执行合同过程中所获悉的属于无法自公开渠道获得的文件及资料予以保密。未经采购人同意，不得向任何第三方泄露该文件及资料的全部或部分内容。</w:t>
      </w:r>
    </w:p>
    <w:p w14:paraId="42CA90F1">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9F54CC"/>
    <w:multiLevelType w:val="singleLevel"/>
    <w:tmpl w:val="ED9F54CC"/>
    <w:lvl w:ilvl="0" w:tentative="0">
      <w:start w:val="3"/>
      <w:numFmt w:val="decimal"/>
      <w:suff w:val="space"/>
      <w:lvlText w:val="%1."/>
      <w:lvlJc w:val="left"/>
    </w:lvl>
  </w:abstractNum>
  <w:abstractNum w:abstractNumId="1">
    <w:nsid w:val="63570B5F"/>
    <w:multiLevelType w:val="singleLevel"/>
    <w:tmpl w:val="63570B5F"/>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95DD7"/>
    <w:rsid w:val="15691B0A"/>
    <w:rsid w:val="4CD96C7F"/>
    <w:rsid w:val="663C7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00" w:lineRule="auto"/>
      <w:jc w:val="both"/>
    </w:pPr>
    <w:rPr>
      <w:rFonts w:asciiTheme="minorEastAsia" w:hAnsiTheme="minorHAnsi" w:eastAsiaTheme="minorEastAsia" w:cstheme="minorBidi"/>
      <w:kern w:val="2"/>
      <w:sz w:val="24"/>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330"/>
      </w:tabs>
      <w:spacing w:before="120" w:line="360" w:lineRule="auto"/>
    </w:pPr>
    <w:rPr>
      <w:rFonts w:ascii="宋体" w:hAnsi="宋体" w:cs="Times New Roman"/>
    </w:rPr>
  </w:style>
  <w:style w:type="paragraph" w:customStyle="1" w:styleId="5">
    <w:name w:val="正文-首缩2字符"/>
    <w:basedOn w:val="1"/>
    <w:qFormat/>
    <w:uiPriority w:val="99"/>
    <w:pPr>
      <w:spacing w:before="163" w:after="163"/>
      <w:ind w:firstLine="480" w:firstLineChars="200"/>
      <w:jc w:val="left"/>
    </w:pPr>
    <w:rPr>
      <w:rFonts w:ascii="宋体" w:hAnsi="宋体" w:cs="宋体"/>
      <w:szCs w:val="24"/>
    </w:rPr>
  </w:style>
  <w:style w:type="paragraph" w:customStyle="1" w:styleId="6">
    <w:name w:val="正文-投标邀请"/>
    <w:basedOn w:val="1"/>
    <w:qFormat/>
    <w:uiPriority w:val="0"/>
    <w:pPr>
      <w:spacing w:line="360" w:lineRule="auto"/>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1938</Words>
  <Characters>1992</Characters>
  <Lines>0</Lines>
  <Paragraphs>0</Paragraphs>
  <TotalTime>0</TotalTime>
  <ScaleCrop>false</ScaleCrop>
  <LinksUpToDate>false</LinksUpToDate>
  <CharactersWithSpaces>1997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2026-01-22T02:19:00Z</dcterms:created>
  <dc:creator>Huangyao</dc:creator>
  <cp:lastModifiedBy>黄耀</cp:lastModifiedBy>
  <dcterms:modified xsi:type="dcterms:W3CDTF">2026-05-12T03:27:37Z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E9E84E6D07C544D4B6E607FD24593CD5_12</vt:lpwstr>
  </property>
  <property fmtid="{D5CDD505-2E9C-101B-9397-08002B2CF9AE}" pid="4" name="KSOTemplateDocerSaveRecord">
    <vt:lpwstr>eyJoZGlkIjoiMzY2YmU5NzM1OWI2NDJjMmUyNGYzZmIyMzEzYTA0YmEiLCJ1c2VySWQiOiIxMDUwMjI5NjczIn0=</vt:lpwstr>
  </property>
</Properties>
</file>